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64B" w:rsidRPr="0083564B" w:rsidRDefault="0083564B" w:rsidP="0083564B">
      <w:pPr>
        <w:jc w:val="center"/>
        <w:rPr>
          <w:b/>
          <w:bCs/>
          <w:sz w:val="24"/>
          <w:szCs w:val="24"/>
        </w:rPr>
      </w:pPr>
      <w:r w:rsidRPr="0083564B">
        <w:rPr>
          <w:b/>
          <w:bCs/>
          <w:sz w:val="24"/>
          <w:szCs w:val="24"/>
        </w:rPr>
        <w:t>Федеральное государственное бюджетное дошкольное образовательное учреждение</w:t>
      </w:r>
    </w:p>
    <w:p w:rsidR="0083564B" w:rsidRPr="0083564B" w:rsidRDefault="0083564B" w:rsidP="0083564B">
      <w:pPr>
        <w:jc w:val="center"/>
        <w:rPr>
          <w:b/>
          <w:bCs/>
          <w:sz w:val="24"/>
          <w:szCs w:val="24"/>
        </w:rPr>
      </w:pPr>
      <w:r w:rsidRPr="0083564B">
        <w:rPr>
          <w:b/>
          <w:bCs/>
          <w:sz w:val="24"/>
          <w:szCs w:val="24"/>
        </w:rPr>
        <w:t>«Центр развития ребенка - детский сад №2»</w:t>
      </w:r>
    </w:p>
    <w:p w:rsidR="0083564B" w:rsidRPr="0083564B" w:rsidRDefault="0083564B" w:rsidP="0083564B">
      <w:pPr>
        <w:jc w:val="center"/>
        <w:rPr>
          <w:b/>
          <w:bCs/>
          <w:sz w:val="24"/>
          <w:szCs w:val="24"/>
        </w:rPr>
      </w:pPr>
      <w:r w:rsidRPr="0083564B">
        <w:rPr>
          <w:b/>
          <w:bCs/>
          <w:sz w:val="24"/>
          <w:szCs w:val="24"/>
        </w:rPr>
        <w:t>Управления делами Президента Российской Федерации</w:t>
      </w:r>
    </w:p>
    <w:p w:rsidR="0083564B" w:rsidRDefault="0083564B" w:rsidP="00B1587A">
      <w:pPr>
        <w:jc w:val="center"/>
        <w:rPr>
          <w:b/>
          <w:bCs/>
        </w:rPr>
      </w:pPr>
    </w:p>
    <w:p w:rsidR="0083564B" w:rsidRDefault="0083564B" w:rsidP="00B1587A">
      <w:pPr>
        <w:jc w:val="center"/>
        <w:rPr>
          <w:b/>
          <w:bCs/>
        </w:rPr>
      </w:pPr>
    </w:p>
    <w:p w:rsidR="0083564B" w:rsidRDefault="0083564B" w:rsidP="00B1587A">
      <w:pPr>
        <w:jc w:val="center"/>
        <w:rPr>
          <w:b/>
          <w:bCs/>
        </w:rPr>
      </w:pPr>
    </w:p>
    <w:p w:rsidR="0083564B" w:rsidRDefault="0083564B" w:rsidP="00B1587A">
      <w:pPr>
        <w:jc w:val="center"/>
        <w:rPr>
          <w:b/>
          <w:bCs/>
        </w:rPr>
      </w:pPr>
    </w:p>
    <w:p w:rsidR="0083564B" w:rsidRDefault="0083564B" w:rsidP="00B1587A">
      <w:pPr>
        <w:jc w:val="center"/>
        <w:rPr>
          <w:b/>
          <w:bCs/>
        </w:rPr>
      </w:pPr>
    </w:p>
    <w:p w:rsidR="0083564B" w:rsidRDefault="0083564B" w:rsidP="00B1587A">
      <w:pPr>
        <w:jc w:val="center"/>
        <w:rPr>
          <w:b/>
          <w:bCs/>
        </w:rPr>
      </w:pPr>
    </w:p>
    <w:p w:rsidR="0083564B" w:rsidRDefault="0083564B" w:rsidP="00B1587A">
      <w:pPr>
        <w:jc w:val="center"/>
        <w:rPr>
          <w:b/>
          <w:bCs/>
        </w:rPr>
      </w:pPr>
    </w:p>
    <w:p w:rsidR="0083564B" w:rsidRDefault="0083564B" w:rsidP="00B1587A">
      <w:pPr>
        <w:jc w:val="center"/>
        <w:rPr>
          <w:b/>
          <w:bCs/>
        </w:rPr>
      </w:pPr>
      <w:bookmarkStart w:id="0" w:name="_GoBack"/>
      <w:bookmarkEnd w:id="0"/>
    </w:p>
    <w:p w:rsidR="0083564B" w:rsidRDefault="0083564B" w:rsidP="00B1587A">
      <w:pPr>
        <w:jc w:val="center"/>
        <w:rPr>
          <w:b/>
          <w:bCs/>
        </w:rPr>
      </w:pPr>
    </w:p>
    <w:p w:rsidR="0083564B" w:rsidRDefault="0083564B" w:rsidP="00B1587A">
      <w:pPr>
        <w:jc w:val="center"/>
        <w:rPr>
          <w:b/>
          <w:bCs/>
        </w:rPr>
      </w:pPr>
    </w:p>
    <w:p w:rsidR="0083564B" w:rsidRDefault="0083564B" w:rsidP="00B1587A">
      <w:pPr>
        <w:jc w:val="center"/>
        <w:rPr>
          <w:b/>
          <w:bCs/>
        </w:rPr>
      </w:pPr>
    </w:p>
    <w:p w:rsidR="0083564B" w:rsidRDefault="0083564B" w:rsidP="00B1587A">
      <w:pPr>
        <w:jc w:val="center"/>
        <w:rPr>
          <w:b/>
          <w:bCs/>
        </w:rPr>
      </w:pPr>
    </w:p>
    <w:p w:rsidR="00B1587A" w:rsidRPr="0083564B" w:rsidRDefault="00B1587A" w:rsidP="00B1587A">
      <w:pPr>
        <w:jc w:val="center"/>
        <w:rPr>
          <w:sz w:val="32"/>
          <w:szCs w:val="32"/>
        </w:rPr>
      </w:pPr>
      <w:r w:rsidRPr="0083564B">
        <w:rPr>
          <w:b/>
          <w:bCs/>
          <w:sz w:val="32"/>
          <w:szCs w:val="32"/>
        </w:rPr>
        <w:t>«Формирование финансовой грамотности дошкольников</w:t>
      </w:r>
    </w:p>
    <w:p w:rsidR="00B1587A" w:rsidRPr="0083564B" w:rsidRDefault="00B1587A" w:rsidP="00B1587A">
      <w:pPr>
        <w:jc w:val="center"/>
        <w:rPr>
          <w:b/>
          <w:bCs/>
          <w:sz w:val="32"/>
          <w:szCs w:val="32"/>
        </w:rPr>
      </w:pPr>
      <w:r w:rsidRPr="0083564B">
        <w:rPr>
          <w:b/>
          <w:bCs/>
          <w:sz w:val="32"/>
          <w:szCs w:val="32"/>
        </w:rPr>
        <w:t>в игровой деятельности»</w:t>
      </w:r>
    </w:p>
    <w:p w:rsidR="0083564B" w:rsidRDefault="0083564B" w:rsidP="0083564B">
      <w:pPr>
        <w:jc w:val="right"/>
        <w:rPr>
          <w:bCs/>
        </w:rPr>
      </w:pPr>
    </w:p>
    <w:p w:rsidR="0083564B" w:rsidRDefault="0083564B" w:rsidP="0083564B">
      <w:pPr>
        <w:jc w:val="right"/>
        <w:rPr>
          <w:b/>
          <w:bCs/>
        </w:rPr>
      </w:pPr>
      <w:r w:rsidRPr="0083564B">
        <w:rPr>
          <w:bCs/>
        </w:rPr>
        <w:t>Педагог: Прохорова Н.С.</w:t>
      </w:r>
    </w:p>
    <w:p w:rsidR="0083564B" w:rsidRDefault="0083564B" w:rsidP="00B1587A">
      <w:pPr>
        <w:jc w:val="center"/>
        <w:rPr>
          <w:b/>
          <w:bCs/>
        </w:rPr>
      </w:pPr>
    </w:p>
    <w:p w:rsidR="0083564B" w:rsidRDefault="0083564B" w:rsidP="0083564B">
      <w:pPr>
        <w:rPr>
          <w:b/>
          <w:bCs/>
        </w:rPr>
      </w:pPr>
    </w:p>
    <w:p w:rsidR="0083564B" w:rsidRDefault="0083564B" w:rsidP="0083564B">
      <w:pPr>
        <w:rPr>
          <w:b/>
          <w:bCs/>
        </w:rPr>
      </w:pPr>
    </w:p>
    <w:p w:rsidR="0083564B" w:rsidRPr="0083564B" w:rsidRDefault="0083564B" w:rsidP="0083564B">
      <w:pPr>
        <w:jc w:val="center"/>
        <w:rPr>
          <w:b/>
          <w:bCs/>
        </w:rPr>
      </w:pPr>
      <w:r>
        <w:rPr>
          <w:noProof/>
          <w:lang w:eastAsia="ru-RU" w:bidi="ar-SA"/>
        </w:rPr>
        <w:drawing>
          <wp:inline distT="0" distB="0" distL="0" distR="0" wp14:anchorId="1E19E618" wp14:editId="629CEEB9">
            <wp:extent cx="2857556" cy="2238375"/>
            <wp:effectExtent l="0" t="0" r="0" b="0"/>
            <wp:docPr id="3" name="Рисунок 3" descr="https://arhivurokov.ru/intolimp/html/2017/03/15/i_58c97dadee905/phpd9xOiH_Kartoteka-igr-po-finansam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s://arhivurokov.ru/intolimp/html/2017/03/15/i_58c97dadee905/phpd9xOiH_Kartoteka-igr-po-finansam_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448" cy="2335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83564B" w:rsidRPr="00A37648" w:rsidRDefault="0083564B" w:rsidP="00B1587A">
      <w:pPr>
        <w:jc w:val="center"/>
      </w:pPr>
      <w:r>
        <w:t>Москва, 2026</w:t>
      </w:r>
    </w:p>
    <w:p w:rsidR="00B1587A" w:rsidRPr="00A37648" w:rsidRDefault="00B1587A" w:rsidP="00B1587A">
      <w:pPr>
        <w:jc w:val="center"/>
      </w:pPr>
      <w:r w:rsidRPr="00A37648">
        <w:rPr>
          <w:b/>
          <w:bCs/>
        </w:rPr>
        <w:lastRenderedPageBreak/>
        <w:t>«Формирование финансовой грамотности дошкольников</w:t>
      </w:r>
    </w:p>
    <w:p w:rsidR="00B1587A" w:rsidRPr="00A37648" w:rsidRDefault="00B1587A" w:rsidP="00B1587A">
      <w:pPr>
        <w:jc w:val="center"/>
      </w:pPr>
      <w:r w:rsidRPr="00A37648">
        <w:rPr>
          <w:b/>
          <w:bCs/>
        </w:rPr>
        <w:t>в игровой деятельности»</w:t>
      </w:r>
    </w:p>
    <w:p w:rsidR="00B1587A" w:rsidRDefault="00B1587A" w:rsidP="00B1587A">
      <w:pPr>
        <w:spacing w:line="360" w:lineRule="auto"/>
        <w:ind w:firstLine="708"/>
        <w:jc w:val="both"/>
        <w:rPr>
          <w:rFonts w:cs="Times New Roman"/>
        </w:rPr>
      </w:pPr>
      <w:r w:rsidRPr="00333135">
        <w:rPr>
          <w:rFonts w:cs="Times New Roman"/>
        </w:rPr>
        <w:t>Финансовое просвещение и воспитание детей дошкольного возраста – сравнительно новое направление в дошкольной педагогике. Ведь финансовая грамотность является глобальной социальной проблемой, неотделимой от ребенка с ранних лет его жизни. Дети, так или иначе, рано включаются в экономическую жизнь семьи: сталкиваются с деньгами, рекламой, ходят с родителями в магазин, участвуют в купле-продаже, овладевая, таким образом, первичными экономическими знаниями, но пока еще на житейском уровне.</w:t>
      </w:r>
    </w:p>
    <w:p w:rsidR="00B1587A" w:rsidRPr="00333135" w:rsidRDefault="00B1587A" w:rsidP="00B1587A">
      <w:pPr>
        <w:spacing w:line="360" w:lineRule="auto"/>
        <w:ind w:firstLine="708"/>
        <w:rPr>
          <w:rFonts w:cs="Times New Roman"/>
        </w:rPr>
      </w:pPr>
      <w:r w:rsidRPr="00333135">
        <w:rPr>
          <w:rFonts w:cs="Times New Roman"/>
          <w:b/>
        </w:rPr>
        <w:t>Финансовая грамотность</w:t>
      </w:r>
      <w:r w:rsidRPr="00333135">
        <w:rPr>
          <w:rFonts w:cs="Times New Roman"/>
        </w:rPr>
        <w:t xml:space="preserve"> — это психологическое качество человека, показывающее степень его осведомленности в финансовых вопросах, умение зарабатывать и управлять деньгами.</w:t>
      </w:r>
      <w:r w:rsidRPr="00333135">
        <w:rPr>
          <w:rFonts w:cs="Times New Roman"/>
        </w:rPr>
        <w:br/>
        <w:t>Главными учителями финансовой грамотности остаются родители (или опекуны).</w:t>
      </w:r>
    </w:p>
    <w:p w:rsidR="00B1587A" w:rsidRPr="00333135" w:rsidRDefault="00B1587A" w:rsidP="00B1587A">
      <w:pPr>
        <w:spacing w:line="360" w:lineRule="auto"/>
        <w:ind w:firstLine="708"/>
        <w:rPr>
          <w:rFonts w:cs="Times New Roman"/>
        </w:rPr>
      </w:pPr>
      <w:r w:rsidRPr="00333135">
        <w:rPr>
          <w:rFonts w:cs="Times New Roman"/>
          <w:b/>
          <w:bCs/>
        </w:rPr>
        <w:t>Финансовая грамотность</w:t>
      </w:r>
      <w:r w:rsidRPr="00333135">
        <w:rPr>
          <w:rFonts w:cs="Times New Roman"/>
        </w:rPr>
        <w:t xml:space="preserve"> — это умение использовать знания и навыки для принятия правильных решений, связанных с деньгами и тратами.</w:t>
      </w:r>
    </w:p>
    <w:p w:rsidR="00B1587A" w:rsidRPr="00333135" w:rsidRDefault="00B1587A" w:rsidP="00B1587A">
      <w:pPr>
        <w:spacing w:line="360" w:lineRule="auto"/>
        <w:rPr>
          <w:rFonts w:cs="Times New Roman"/>
          <w:b/>
        </w:rPr>
      </w:pPr>
      <w:r w:rsidRPr="00333135">
        <w:rPr>
          <w:rFonts w:cs="Times New Roman"/>
          <w:b/>
        </w:rPr>
        <w:t>Что отличает финансово грамотного человека?</w:t>
      </w:r>
    </w:p>
    <w:p w:rsidR="00B1587A" w:rsidRPr="00333135" w:rsidRDefault="00B1587A" w:rsidP="00B1587A">
      <w:pPr>
        <w:pStyle w:val="a3"/>
        <w:numPr>
          <w:ilvl w:val="0"/>
          <w:numId w:val="1"/>
        </w:numPr>
        <w:spacing w:line="360" w:lineRule="auto"/>
        <w:rPr>
          <w:rFonts w:cs="Times New Roman"/>
          <w:szCs w:val="28"/>
        </w:rPr>
      </w:pPr>
      <w:r w:rsidRPr="00333135">
        <w:rPr>
          <w:rFonts w:cs="Times New Roman"/>
          <w:szCs w:val="28"/>
        </w:rPr>
        <w:t>Ведет учет доходов и расходов</w:t>
      </w:r>
    </w:p>
    <w:p w:rsidR="00B1587A" w:rsidRPr="00333135" w:rsidRDefault="00B1587A" w:rsidP="00B1587A">
      <w:pPr>
        <w:pStyle w:val="a3"/>
        <w:numPr>
          <w:ilvl w:val="0"/>
          <w:numId w:val="1"/>
        </w:numPr>
        <w:spacing w:line="360" w:lineRule="auto"/>
        <w:rPr>
          <w:rFonts w:cs="Times New Roman"/>
          <w:szCs w:val="28"/>
        </w:rPr>
      </w:pPr>
      <w:r w:rsidRPr="00333135">
        <w:rPr>
          <w:rFonts w:cs="Times New Roman"/>
          <w:szCs w:val="28"/>
        </w:rPr>
        <w:t>Владеет актуальной информацией о финансах</w:t>
      </w:r>
    </w:p>
    <w:p w:rsidR="00B1587A" w:rsidRPr="00333135" w:rsidRDefault="00B1587A" w:rsidP="00B1587A">
      <w:pPr>
        <w:pStyle w:val="a3"/>
        <w:numPr>
          <w:ilvl w:val="0"/>
          <w:numId w:val="1"/>
        </w:numPr>
        <w:spacing w:line="360" w:lineRule="auto"/>
        <w:rPr>
          <w:rFonts w:cs="Times New Roman"/>
          <w:szCs w:val="28"/>
        </w:rPr>
      </w:pPr>
      <w:r w:rsidRPr="00333135">
        <w:rPr>
          <w:rFonts w:cs="Times New Roman"/>
          <w:szCs w:val="28"/>
        </w:rPr>
        <w:t>Имеет сбережения</w:t>
      </w:r>
    </w:p>
    <w:p w:rsidR="00B1587A" w:rsidRPr="00333135" w:rsidRDefault="00B1587A" w:rsidP="00B1587A">
      <w:pPr>
        <w:pStyle w:val="a3"/>
        <w:numPr>
          <w:ilvl w:val="0"/>
          <w:numId w:val="1"/>
        </w:numPr>
        <w:spacing w:line="360" w:lineRule="auto"/>
        <w:rPr>
          <w:rFonts w:cs="Times New Roman"/>
          <w:szCs w:val="28"/>
        </w:rPr>
      </w:pPr>
      <w:r w:rsidRPr="00333135">
        <w:rPr>
          <w:rFonts w:cs="Times New Roman"/>
          <w:szCs w:val="28"/>
        </w:rPr>
        <w:t>Умеет выбирать финансовые услуги</w:t>
      </w:r>
    </w:p>
    <w:p w:rsidR="00B1587A" w:rsidRPr="00333135" w:rsidRDefault="00B1587A" w:rsidP="00B1587A">
      <w:pPr>
        <w:pStyle w:val="a3"/>
        <w:numPr>
          <w:ilvl w:val="0"/>
          <w:numId w:val="1"/>
        </w:numPr>
        <w:spacing w:line="360" w:lineRule="auto"/>
        <w:rPr>
          <w:rFonts w:cs="Times New Roman"/>
          <w:szCs w:val="28"/>
        </w:rPr>
      </w:pPr>
      <w:r w:rsidRPr="00333135">
        <w:rPr>
          <w:rFonts w:cs="Times New Roman"/>
          <w:szCs w:val="28"/>
        </w:rPr>
        <w:t>Тратит меньше, чем зарабатывает.</w:t>
      </w:r>
    </w:p>
    <w:p w:rsidR="00B1587A" w:rsidRDefault="00B1587A" w:rsidP="00B1587A">
      <w:pPr>
        <w:spacing w:line="360" w:lineRule="auto"/>
        <w:ind w:firstLine="360"/>
        <w:jc w:val="both"/>
        <w:rPr>
          <w:rFonts w:cs="Times New Roman"/>
        </w:rPr>
      </w:pPr>
      <w:r w:rsidRPr="00333135">
        <w:rPr>
          <w:rFonts w:cs="Times New Roman"/>
        </w:rPr>
        <w:t xml:space="preserve">В дошкольном возрасте необходимо заинтересовать ребенка. В это время главные детские черты - </w:t>
      </w:r>
      <w:r w:rsidRPr="00333135">
        <w:rPr>
          <w:rFonts w:cs="Times New Roman"/>
          <w:u w:val="single"/>
        </w:rPr>
        <w:t xml:space="preserve">любопытство и любознательность, неусидчивость, неумение сконцентрировать внимание, но при этом - огромные запасы энергии. </w:t>
      </w:r>
      <w:r w:rsidRPr="00333135">
        <w:rPr>
          <w:rFonts w:cs="Times New Roman"/>
        </w:rPr>
        <w:t>Как раз в этом возрасте пора учить, как вести счет деньгам, пониманию ценности и назначению денег. Формировать умение отличать желания от потребностей.</w:t>
      </w:r>
    </w:p>
    <w:p w:rsidR="00B1587A" w:rsidRPr="00333135" w:rsidRDefault="00B1587A" w:rsidP="00B1587A">
      <w:pPr>
        <w:spacing w:line="360" w:lineRule="auto"/>
        <w:ind w:firstLine="360"/>
        <w:jc w:val="both"/>
        <w:rPr>
          <w:rFonts w:cs="Times New Roman"/>
        </w:rPr>
      </w:pPr>
      <w:r w:rsidRPr="00333135">
        <w:rPr>
          <w:rFonts w:cs="Times New Roman"/>
        </w:rPr>
        <w:t>Основная форма обучения – игра.</w:t>
      </w:r>
      <w:r w:rsidRPr="00333135">
        <w:rPr>
          <w:rFonts w:eastAsiaTheme="minorEastAsia" w:cs="Times New Roman"/>
          <w:color w:val="000000" w:themeColor="text1"/>
          <w:kern w:val="24"/>
          <w:lang w:eastAsia="ru-RU" w:bidi="ar-SA"/>
        </w:rPr>
        <w:t xml:space="preserve"> </w:t>
      </w:r>
      <w:r w:rsidRPr="00333135">
        <w:rPr>
          <w:rFonts w:cs="Times New Roman"/>
        </w:rPr>
        <w:t>Именно через игру ребенок осваивает и познает мир. Обучение, осуществляемое с помощью игры, естественно для дошкольника. Учение в дидактической игре - появляется уже в дошкольном возрасте.</w:t>
      </w:r>
    </w:p>
    <w:p w:rsidR="00B1587A" w:rsidRPr="00C3421C" w:rsidRDefault="00B1587A" w:rsidP="00C3421C">
      <w:pPr>
        <w:spacing w:line="360" w:lineRule="auto"/>
        <w:ind w:firstLine="360"/>
        <w:jc w:val="both"/>
        <w:rPr>
          <w:rFonts w:cs="Times New Roman"/>
        </w:rPr>
      </w:pPr>
      <w:r w:rsidRPr="00333135">
        <w:rPr>
          <w:rFonts w:cs="Times New Roman"/>
        </w:rPr>
        <w:lastRenderedPageBreak/>
        <w:t xml:space="preserve">К.Д. Ушинский подчеркивал, что </w:t>
      </w:r>
      <w:r w:rsidRPr="00333135">
        <w:rPr>
          <w:rFonts w:cs="Times New Roman"/>
          <w:u w:val="single"/>
        </w:rPr>
        <w:t>обучение в форме игры может и должно быть интересным, занимательным, но никогда не развлекающим.</w:t>
      </w:r>
    </w:p>
    <w:p w:rsidR="00B1587A" w:rsidRPr="00333135" w:rsidRDefault="00B1587A" w:rsidP="00B1587A">
      <w:pPr>
        <w:spacing w:line="360" w:lineRule="auto"/>
        <w:jc w:val="both"/>
        <w:rPr>
          <w:rFonts w:cs="Times New Roman"/>
        </w:rPr>
      </w:pPr>
      <w:r>
        <w:rPr>
          <w:rFonts w:cs="Times New Roman"/>
          <w:b/>
        </w:rPr>
        <w:t>Представлены на слайде</w:t>
      </w:r>
      <w:r w:rsidRPr="00333135">
        <w:rPr>
          <w:rFonts w:cs="Times New Roman"/>
          <w:b/>
          <w:bCs/>
          <w:i/>
          <w:iCs/>
        </w:rPr>
        <w:t xml:space="preserve"> Методы и приемы работы с детьми по финансовой грамотности.</w:t>
      </w:r>
      <w:r w:rsidRPr="00333135">
        <w:rPr>
          <w:rFonts w:cs="Times New Roman"/>
        </w:rPr>
        <w:t xml:space="preserve"> </w:t>
      </w:r>
    </w:p>
    <w:p w:rsidR="00B1587A" w:rsidRPr="00333135" w:rsidRDefault="00B1587A" w:rsidP="00B1587A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b/>
          <w:bCs/>
          <w:i/>
          <w:iCs/>
          <w:szCs w:val="28"/>
        </w:rPr>
      </w:pPr>
      <w:r w:rsidRPr="00333135">
        <w:rPr>
          <w:rFonts w:cs="Times New Roman"/>
          <w:bCs/>
          <w:iCs/>
          <w:szCs w:val="28"/>
        </w:rPr>
        <w:t>Интеллектуальные игры и развлечения</w:t>
      </w:r>
    </w:p>
    <w:p w:rsidR="00B1587A" w:rsidRPr="00333135" w:rsidRDefault="00B1587A" w:rsidP="00B1587A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szCs w:val="28"/>
        </w:rPr>
      </w:pPr>
      <w:r w:rsidRPr="00333135">
        <w:rPr>
          <w:rFonts w:cs="Times New Roman"/>
          <w:szCs w:val="28"/>
        </w:rPr>
        <w:t>Чтение стихов, сказок, пословиц, поговорок</w:t>
      </w:r>
    </w:p>
    <w:p w:rsidR="00B1587A" w:rsidRPr="00333135" w:rsidRDefault="00B1587A" w:rsidP="00B1587A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szCs w:val="28"/>
        </w:rPr>
      </w:pPr>
      <w:r w:rsidRPr="00333135">
        <w:rPr>
          <w:rFonts w:cs="Times New Roman"/>
          <w:szCs w:val="28"/>
        </w:rPr>
        <w:t>Сюжетно-ролевые, дидактические, настольные игры</w:t>
      </w:r>
    </w:p>
    <w:p w:rsidR="00B1587A" w:rsidRPr="00333135" w:rsidRDefault="00B1587A" w:rsidP="00B1587A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szCs w:val="28"/>
        </w:rPr>
      </w:pPr>
      <w:r w:rsidRPr="00333135">
        <w:rPr>
          <w:rFonts w:cs="Times New Roman"/>
          <w:szCs w:val="28"/>
        </w:rPr>
        <w:t>Беседы</w:t>
      </w:r>
    </w:p>
    <w:p w:rsidR="00B1587A" w:rsidRPr="00333135" w:rsidRDefault="00B1587A" w:rsidP="00B1587A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szCs w:val="28"/>
        </w:rPr>
      </w:pPr>
      <w:r w:rsidRPr="00333135">
        <w:rPr>
          <w:rFonts w:cs="Times New Roman"/>
          <w:szCs w:val="28"/>
        </w:rPr>
        <w:t>Тематические занятия</w:t>
      </w:r>
    </w:p>
    <w:p w:rsidR="00B1587A" w:rsidRPr="00333135" w:rsidRDefault="00B1587A" w:rsidP="00B1587A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szCs w:val="28"/>
        </w:rPr>
      </w:pPr>
      <w:r w:rsidRPr="00333135">
        <w:rPr>
          <w:rFonts w:cs="Times New Roman"/>
          <w:szCs w:val="28"/>
        </w:rPr>
        <w:t>Театрализованные мини-постановки</w:t>
      </w:r>
    </w:p>
    <w:p w:rsidR="00B1587A" w:rsidRPr="00333135" w:rsidRDefault="00B1587A" w:rsidP="00B1587A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szCs w:val="28"/>
        </w:rPr>
      </w:pPr>
      <w:r w:rsidRPr="00333135">
        <w:rPr>
          <w:rFonts w:cs="Times New Roman"/>
          <w:szCs w:val="28"/>
        </w:rPr>
        <w:t>Игровые образовательные ситуации</w:t>
      </w:r>
    </w:p>
    <w:p w:rsidR="00B1587A" w:rsidRPr="00333135" w:rsidRDefault="00B1587A" w:rsidP="00B1587A">
      <w:pPr>
        <w:pStyle w:val="a3"/>
        <w:numPr>
          <w:ilvl w:val="0"/>
          <w:numId w:val="2"/>
        </w:numPr>
        <w:spacing w:line="360" w:lineRule="auto"/>
        <w:jc w:val="both"/>
        <w:rPr>
          <w:rFonts w:cs="Times New Roman"/>
          <w:szCs w:val="28"/>
        </w:rPr>
      </w:pPr>
      <w:r w:rsidRPr="00333135">
        <w:rPr>
          <w:rFonts w:cs="Times New Roman"/>
          <w:szCs w:val="28"/>
        </w:rPr>
        <w:t>Использование Интерактивного оборудования.</w:t>
      </w:r>
    </w:p>
    <w:p w:rsidR="00B1587A" w:rsidRDefault="00B1587A" w:rsidP="00B1587A">
      <w:pPr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>Задачи вы можете увидеть на экране</w:t>
      </w:r>
    </w:p>
    <w:p w:rsidR="00B1587A" w:rsidRPr="00333135" w:rsidRDefault="00B1587A" w:rsidP="00B1587A">
      <w:pPr>
        <w:spacing w:line="360" w:lineRule="auto"/>
        <w:jc w:val="both"/>
        <w:rPr>
          <w:rFonts w:cs="Times New Roman"/>
          <w:u w:val="single"/>
        </w:rPr>
      </w:pPr>
      <w:r w:rsidRPr="00333135">
        <w:rPr>
          <w:rFonts w:cs="Times New Roman"/>
          <w:b/>
          <w:bCs/>
          <w:u w:val="single"/>
        </w:rPr>
        <w:t>Основные задачи изучения основ финансовой грамотности:</w:t>
      </w:r>
    </w:p>
    <w:p w:rsidR="00B1587A" w:rsidRPr="00333135" w:rsidRDefault="00B1587A" w:rsidP="00B1587A">
      <w:pPr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333135">
        <w:rPr>
          <w:rFonts w:cs="Times New Roman"/>
        </w:rPr>
        <w:t>дать дошкольникам первичные финансовые и экономические представления; обогатить словарный запас понятиями: «</w:t>
      </w:r>
      <w:r w:rsidRPr="00333135">
        <w:rPr>
          <w:rFonts w:cs="Times New Roman"/>
          <w:i/>
          <w:iCs/>
        </w:rPr>
        <w:t xml:space="preserve">деньги», «цена», «товар», «услуга», «доход», «расход», «семейный бюджет» </w:t>
      </w:r>
      <w:r w:rsidRPr="00333135">
        <w:rPr>
          <w:rFonts w:cs="Times New Roman"/>
        </w:rPr>
        <w:t>и т.д.;</w:t>
      </w:r>
    </w:p>
    <w:p w:rsidR="00B1587A" w:rsidRPr="00333135" w:rsidRDefault="00B1587A" w:rsidP="00B1587A">
      <w:pPr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333135">
        <w:rPr>
          <w:rFonts w:cs="Times New Roman"/>
        </w:rPr>
        <w:t>способствовать формированию разумных экономических потребностей, умению соизмерять потребности с реальными возможностями их удовлетворения; стимулировать мотивацию к бережливости, накоплению, полезным тратам; способствовать формированию основных качеств по умению принятия самостоятельных решений;</w:t>
      </w:r>
    </w:p>
    <w:p w:rsidR="00B1587A" w:rsidRPr="00333135" w:rsidRDefault="00B1587A" w:rsidP="00B1587A">
      <w:pPr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333135">
        <w:rPr>
          <w:rFonts w:cs="Times New Roman"/>
        </w:rPr>
        <w:t>сформировать умение рационально организовывать свою трудовую деятельность;</w:t>
      </w:r>
    </w:p>
    <w:p w:rsidR="00B1587A" w:rsidRPr="00333135" w:rsidRDefault="00B1587A" w:rsidP="00B1587A">
      <w:pPr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333135">
        <w:rPr>
          <w:rFonts w:cs="Times New Roman"/>
        </w:rPr>
        <w:t>воспитание нравственно-экономических качеств личности: трудолюбия, деловитости, предприимчивости, добросовестности, ответственности и самоконтроля, уверенности в себе, поиска наилучшего выхода из ситуации;</w:t>
      </w:r>
    </w:p>
    <w:p w:rsidR="00B1587A" w:rsidRPr="00333135" w:rsidRDefault="00B1587A" w:rsidP="00B1587A">
      <w:pPr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333135">
        <w:rPr>
          <w:rFonts w:cs="Times New Roman"/>
        </w:rPr>
        <w:t>воспитание бережного отношения ко всем видам собственности (личной и общественной), семейному и общественному достоянию, материальным ресурсам;</w:t>
      </w:r>
    </w:p>
    <w:p w:rsidR="00B1587A" w:rsidRPr="00333135" w:rsidRDefault="00B1587A" w:rsidP="00B1587A">
      <w:pPr>
        <w:numPr>
          <w:ilvl w:val="0"/>
          <w:numId w:val="2"/>
        </w:numPr>
        <w:spacing w:line="360" w:lineRule="auto"/>
        <w:jc w:val="both"/>
        <w:rPr>
          <w:rFonts w:cs="Times New Roman"/>
        </w:rPr>
      </w:pPr>
      <w:r w:rsidRPr="00333135">
        <w:rPr>
          <w:rFonts w:cs="Times New Roman"/>
        </w:rPr>
        <w:lastRenderedPageBreak/>
        <w:t>побуждение к взаимопомощи и поддержке, желанию делиться и отдавать, в случае острой необходимости прийти на помощь ближнему.</w:t>
      </w:r>
    </w:p>
    <w:p w:rsidR="00B1587A" w:rsidRPr="00333135" w:rsidRDefault="00B1587A" w:rsidP="00B1587A">
      <w:pPr>
        <w:spacing w:line="360" w:lineRule="auto"/>
        <w:jc w:val="both"/>
        <w:rPr>
          <w:rFonts w:cs="Times New Roman"/>
          <w:b/>
        </w:rPr>
      </w:pPr>
      <w:r w:rsidRPr="00333135">
        <w:rPr>
          <w:rFonts w:cs="Times New Roman"/>
          <w:b/>
        </w:rPr>
        <w:t>Сюжетно-ролевые игры</w:t>
      </w:r>
    </w:p>
    <w:p w:rsidR="00B1587A" w:rsidRPr="00333135" w:rsidRDefault="00B1587A" w:rsidP="00B1587A">
      <w:pPr>
        <w:spacing w:line="360" w:lineRule="auto"/>
        <w:jc w:val="both"/>
        <w:rPr>
          <w:rFonts w:eastAsiaTheme="minorEastAsia" w:cs="Times New Roman"/>
          <w:color w:val="000000" w:themeColor="text1"/>
          <w:kern w:val="24"/>
          <w:lang w:eastAsia="ru-RU" w:bidi="ar-SA"/>
        </w:rPr>
      </w:pPr>
      <w:r w:rsidRPr="006E5E40">
        <w:rPr>
          <w:rFonts w:eastAsiaTheme="minorEastAsia" w:cs="Times New Roman"/>
          <w:color w:val="000000" w:themeColor="text1"/>
          <w:kern w:val="24"/>
          <w:lang w:eastAsia="ru-RU" w:bidi="ar-SA"/>
        </w:rPr>
        <w:t>В сюжетно-ролевой игре участники учатся действовать в</w:t>
      </w:r>
      <w:r w:rsidRPr="00333135">
        <w:rPr>
          <w:rFonts w:eastAsia="Times New Roman" w:cs="Times New Roman"/>
          <w:color w:val="auto"/>
          <w:lang w:eastAsia="ru-RU" w:bidi="ar-SA"/>
        </w:rPr>
        <w:t xml:space="preserve"> </w:t>
      </w:r>
      <w:r w:rsidRPr="006E5E40">
        <w:rPr>
          <w:rFonts w:eastAsiaTheme="minorEastAsia" w:cs="Times New Roman"/>
          <w:color w:val="000000" w:themeColor="text1"/>
          <w:kern w:val="24"/>
          <w:lang w:eastAsia="ru-RU" w:bidi="ar-SA"/>
        </w:rPr>
        <w:t>разл</w:t>
      </w:r>
      <w:r w:rsidRPr="00333135">
        <w:rPr>
          <w:rFonts w:eastAsiaTheme="minorEastAsia" w:cs="Times New Roman"/>
          <w:color w:val="000000" w:themeColor="text1"/>
          <w:kern w:val="24"/>
          <w:lang w:eastAsia="ru-RU" w:bidi="ar-SA"/>
        </w:rPr>
        <w:t xml:space="preserve">ичных профессиональных </w:t>
      </w:r>
      <w:r w:rsidRPr="006E5E40">
        <w:rPr>
          <w:rFonts w:eastAsiaTheme="minorEastAsia" w:cs="Times New Roman"/>
          <w:color w:val="000000" w:themeColor="text1"/>
          <w:kern w:val="24"/>
          <w:lang w:eastAsia="ru-RU" w:bidi="ar-SA"/>
        </w:rPr>
        <w:t xml:space="preserve">компетенциях, то </w:t>
      </w:r>
      <w:r w:rsidRPr="00333135">
        <w:rPr>
          <w:rFonts w:eastAsiaTheme="minorEastAsia" w:cs="Times New Roman"/>
          <w:color w:val="000000" w:themeColor="text1"/>
          <w:kern w:val="24"/>
          <w:lang w:eastAsia="ru-RU" w:bidi="ar-SA"/>
        </w:rPr>
        <w:t xml:space="preserve">есть </w:t>
      </w:r>
      <w:r w:rsidRPr="00333135">
        <w:rPr>
          <w:rFonts w:eastAsia="Times New Roman" w:cs="Times New Roman"/>
          <w:color w:val="auto"/>
          <w:lang w:eastAsia="ru-RU" w:bidi="ar-SA"/>
        </w:rPr>
        <w:t>примеряют</w:t>
      </w:r>
      <w:r w:rsidRPr="00333135">
        <w:rPr>
          <w:rFonts w:eastAsiaTheme="minorEastAsia" w:cs="Times New Roman"/>
          <w:color w:val="000000" w:themeColor="text1"/>
          <w:kern w:val="24"/>
          <w:lang w:eastAsia="ru-RU" w:bidi="ar-SA"/>
        </w:rPr>
        <w:t xml:space="preserve"> роли специалистов. </w:t>
      </w:r>
    </w:p>
    <w:p w:rsidR="00B1587A" w:rsidRDefault="00B1587A" w:rsidP="00B1587A">
      <w:p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b/>
          <w:color w:val="auto"/>
          <w:lang w:eastAsia="ru-RU" w:bidi="ar-SA"/>
        </w:rPr>
      </w:pPr>
      <w:r w:rsidRPr="00333135">
        <w:rPr>
          <w:rFonts w:eastAsia="Times New Roman" w:cs="Times New Roman"/>
          <w:b/>
          <w:color w:val="auto"/>
          <w:lang w:eastAsia="ru-RU" w:bidi="ar-SA"/>
        </w:rPr>
        <w:t>Дидактические игры</w:t>
      </w:r>
    </w:p>
    <w:p w:rsidR="00B1587A" w:rsidRPr="00333135" w:rsidRDefault="00B1587A" w:rsidP="00B1587A">
      <w:p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b/>
          <w:color w:val="auto"/>
          <w:lang w:eastAsia="ru-RU" w:bidi="ar-SA"/>
        </w:rPr>
      </w:pPr>
      <w:r w:rsidRPr="00333135">
        <w:rPr>
          <w:rFonts w:eastAsia="Times New Roman" w:cs="Times New Roman"/>
          <w:b/>
          <w:color w:val="auto"/>
          <w:lang w:eastAsia="ru-RU" w:bidi="ar-SA"/>
        </w:rPr>
        <w:t>Интеллектуальные игры и развлечения</w:t>
      </w:r>
    </w:p>
    <w:p w:rsidR="00B1587A" w:rsidRPr="00333135" w:rsidRDefault="00B1587A" w:rsidP="00B1587A">
      <w:p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color w:val="auto"/>
          <w:lang w:eastAsia="ru-RU" w:bidi="ar-SA"/>
        </w:rPr>
      </w:pPr>
      <w:r w:rsidRPr="00333135">
        <w:rPr>
          <w:rFonts w:eastAsia="Times New Roman" w:cs="Times New Roman"/>
          <w:color w:val="auto"/>
          <w:lang w:eastAsia="ru-RU" w:bidi="ar-SA"/>
        </w:rPr>
        <w:t>Интеллектуальные игры способствуют раз</w:t>
      </w:r>
      <w:r>
        <w:rPr>
          <w:rFonts w:eastAsia="Times New Roman" w:cs="Times New Roman"/>
          <w:color w:val="auto"/>
          <w:lang w:eastAsia="ru-RU" w:bidi="ar-SA"/>
        </w:rPr>
        <w:t xml:space="preserve">витию мыслительных способностей </w:t>
      </w:r>
      <w:r w:rsidRPr="00333135">
        <w:rPr>
          <w:rFonts w:eastAsia="Times New Roman" w:cs="Times New Roman"/>
          <w:color w:val="auto"/>
          <w:lang w:eastAsia="ru-RU" w:bidi="ar-SA"/>
        </w:rPr>
        <w:t>ребенка, умению анализировать, выделять главное, сравнивать, выбирать из различных вариантов, а также умению отстаивать свою позицию.</w:t>
      </w:r>
    </w:p>
    <w:p w:rsidR="00B1587A" w:rsidRPr="00333135" w:rsidRDefault="00B1587A" w:rsidP="00B1587A">
      <w:p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b/>
          <w:color w:val="auto"/>
          <w:lang w:eastAsia="ru-RU" w:bidi="ar-SA"/>
        </w:rPr>
      </w:pPr>
      <w:r w:rsidRPr="00333135">
        <w:rPr>
          <w:rFonts w:eastAsia="Times New Roman" w:cs="Times New Roman"/>
          <w:b/>
          <w:color w:val="auto"/>
          <w:lang w:eastAsia="ru-RU" w:bidi="ar-SA"/>
        </w:rPr>
        <w:t>Театрализованные мини-постановки</w:t>
      </w:r>
    </w:p>
    <w:p w:rsidR="00B1587A" w:rsidRPr="00333135" w:rsidRDefault="00B1587A" w:rsidP="00B1587A">
      <w:p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color w:val="auto"/>
          <w:lang w:eastAsia="ru-RU" w:bidi="ar-SA"/>
        </w:rPr>
      </w:pPr>
      <w:r w:rsidRPr="00333135">
        <w:rPr>
          <w:rFonts w:eastAsia="Times New Roman" w:cs="Times New Roman"/>
          <w:color w:val="auto"/>
          <w:lang w:eastAsia="ru-RU" w:bidi="ar-SA"/>
        </w:rPr>
        <w:t>Театрализованные мини-постановки имеют особое значение для социализации и развития дошкольника.</w:t>
      </w:r>
    </w:p>
    <w:p w:rsidR="00B1587A" w:rsidRPr="00333135" w:rsidRDefault="00B1587A" w:rsidP="00B1587A">
      <w:p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color w:val="auto"/>
          <w:lang w:eastAsia="ru-RU" w:bidi="ar-SA"/>
        </w:rPr>
      </w:pPr>
      <w:r w:rsidRPr="00333135">
        <w:rPr>
          <w:rFonts w:eastAsia="Times New Roman" w:cs="Times New Roman"/>
          <w:color w:val="auto"/>
          <w:lang w:eastAsia="ru-RU" w:bidi="ar-SA"/>
        </w:rPr>
        <w:t xml:space="preserve"> Эта форма может успешно использоваться для закрепления пройденных понятий: работать и зарабатывать деньги, желания и потребности, расходовать и экономить, копить, сберегать и занимать в долг и пр. </w:t>
      </w:r>
    </w:p>
    <w:p w:rsidR="00B1587A" w:rsidRPr="00045E2C" w:rsidRDefault="00B1587A" w:rsidP="00B1587A">
      <w:p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color w:val="000000" w:themeColor="text1"/>
          <w:lang w:eastAsia="ru-RU" w:bidi="ar-SA"/>
        </w:rPr>
      </w:pPr>
      <w:r w:rsidRPr="00045E2C">
        <w:rPr>
          <w:rFonts w:eastAsia="Times New Roman" w:cs="Times New Roman"/>
          <w:color w:val="000000" w:themeColor="text1"/>
          <w:lang w:eastAsia="ru-RU" w:bidi="ar-SA"/>
        </w:rPr>
        <w:t>Участие детей в театрализованных постановках позволяет осуществлять образование и развитие по всем направлениям: социально-коммуникативное, познавательное, речевое, художественно-эстетическое и физическое.</w:t>
      </w:r>
    </w:p>
    <w:p w:rsidR="00B1587A" w:rsidRDefault="00B1587A" w:rsidP="00B1587A">
      <w:p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bCs/>
          <w:color w:val="auto"/>
          <w:lang w:eastAsia="ru-RU" w:bidi="ar-SA"/>
        </w:rPr>
      </w:pPr>
      <w:r w:rsidRPr="00D418E0">
        <w:rPr>
          <w:rFonts w:eastAsiaTheme="minorEastAsia" w:cs="Times New Roman"/>
          <w:color w:val="000000" w:themeColor="text1"/>
          <w:kern w:val="24"/>
          <w:lang w:eastAsia="ru-RU" w:bidi="ar-SA"/>
        </w:rPr>
        <w:t>Сказка «Муха - Цокотуха»</w:t>
      </w:r>
      <w:r w:rsidRPr="00333135">
        <w:rPr>
          <w:rFonts w:eastAsia="Times New Roman" w:cs="Times New Roman"/>
          <w:color w:val="auto"/>
          <w:lang w:eastAsia="ru-RU" w:bidi="ar-SA"/>
        </w:rPr>
        <w:t>. «Стрекоза и муравей». Теневой театр. Сказка «Как мужик корову продавал</w:t>
      </w:r>
      <w:r w:rsidRPr="00333135">
        <w:rPr>
          <w:rFonts w:eastAsia="Times New Roman" w:cs="Times New Roman"/>
          <w:bCs/>
          <w:color w:val="auto"/>
          <w:lang w:eastAsia="ru-RU" w:bidi="ar-SA"/>
        </w:rPr>
        <w:t>»</w:t>
      </w:r>
    </w:p>
    <w:p w:rsidR="00B1587A" w:rsidRPr="00333135" w:rsidRDefault="00B1587A" w:rsidP="00B1587A">
      <w:pPr>
        <w:pStyle w:val="a4"/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color w:val="auto"/>
          <w:sz w:val="28"/>
          <w:szCs w:val="28"/>
          <w:lang w:eastAsia="ru-RU" w:bidi="ar-SA"/>
        </w:rPr>
      </w:pPr>
      <w:r w:rsidRPr="00333135">
        <w:rPr>
          <w:rFonts w:eastAsia="Times New Roman" w:cs="Times New Roman"/>
          <w:b/>
          <w:color w:val="auto"/>
          <w:sz w:val="28"/>
          <w:szCs w:val="28"/>
          <w:lang w:eastAsia="ru-RU" w:bidi="ar-SA"/>
        </w:rPr>
        <w:t xml:space="preserve">Игровые образовательные ситуации </w:t>
      </w:r>
      <w:r w:rsidRPr="00045E2C">
        <w:rPr>
          <w:rFonts w:eastAsia="+mn-ea" w:cs="Times New Roman"/>
          <w:color w:val="000000" w:themeColor="text1"/>
          <w:sz w:val="28"/>
          <w:szCs w:val="28"/>
          <w:lang w:eastAsia="ru-RU" w:bidi="ar-SA"/>
        </w:rPr>
        <w:t xml:space="preserve">(обучение на примере разбора конкретной ситуации) </w:t>
      </w:r>
    </w:p>
    <w:p w:rsidR="00B1587A" w:rsidRPr="005E56C5" w:rsidRDefault="00B1587A" w:rsidP="00B1587A">
      <w:p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color w:val="auto"/>
          <w:lang w:eastAsia="ru-RU" w:bidi="ar-SA"/>
        </w:rPr>
      </w:pPr>
      <w:r w:rsidRPr="005E56C5">
        <w:rPr>
          <w:rFonts w:eastAsiaTheme="minorEastAsia" w:cs="Times New Roman"/>
          <w:color w:val="000000" w:themeColor="text1"/>
          <w:lang w:eastAsia="ru-RU" w:bidi="ar-SA"/>
        </w:rPr>
        <w:t>Эта технология лучше других методов учит решать возникающие проблемы с учетом конкретных условий и фактической финансовой информации.</w:t>
      </w:r>
    </w:p>
    <w:p w:rsidR="00B1587A" w:rsidRPr="005E56C5" w:rsidRDefault="00B1587A" w:rsidP="00B1587A">
      <w:p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color w:val="auto"/>
          <w:lang w:eastAsia="ru-RU" w:bidi="ar-SA"/>
        </w:rPr>
      </w:pPr>
      <w:r w:rsidRPr="005E56C5">
        <w:rPr>
          <w:rFonts w:eastAsiaTheme="minorEastAsia" w:cs="Times New Roman"/>
          <w:color w:val="000000" w:themeColor="text1"/>
          <w:lang w:eastAsia="ru-RU" w:bidi="ar-SA"/>
        </w:rPr>
        <w:t>Развитие дошкольника предполагает организацию включения его в череду разнообразных, меняющихся ситуаций, которые позволяют узнавать что-то новое о людях, семье, обществе, мире экономики и финансов.</w:t>
      </w:r>
    </w:p>
    <w:p w:rsidR="00B1587A" w:rsidRPr="005E56C5" w:rsidRDefault="00B1587A" w:rsidP="00B1587A">
      <w:p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color w:val="auto"/>
          <w:lang w:eastAsia="ru-RU" w:bidi="ar-SA"/>
        </w:rPr>
      </w:pPr>
      <w:r w:rsidRPr="005E56C5">
        <w:rPr>
          <w:rFonts w:eastAsiaTheme="minorEastAsia" w:cs="Times New Roman"/>
          <w:color w:val="000000" w:themeColor="text1"/>
          <w:lang w:eastAsia="ru-RU" w:bidi="ar-SA"/>
        </w:rPr>
        <w:t xml:space="preserve">Ребенок учится предвидеть последствия собственного поведения, анализировать причины того или иного развития событий. </w:t>
      </w:r>
    </w:p>
    <w:p w:rsidR="00B1587A" w:rsidRPr="005E56C5" w:rsidRDefault="00B1587A" w:rsidP="00B1587A">
      <w:p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color w:val="auto"/>
          <w:lang w:eastAsia="ru-RU" w:bidi="ar-SA"/>
        </w:rPr>
      </w:pPr>
      <w:r w:rsidRPr="005E56C5">
        <w:rPr>
          <w:rFonts w:eastAsiaTheme="minorEastAsia" w:cs="Times New Roman"/>
          <w:color w:val="000000" w:themeColor="text1"/>
          <w:lang w:eastAsia="ru-RU" w:bidi="ar-SA"/>
        </w:rPr>
        <w:lastRenderedPageBreak/>
        <w:t>Усложняясь, такие ситуации, как правило, позволяют активизировать у ребенка познавательный интерес, а также сформировать определенный опыт.</w:t>
      </w:r>
    </w:p>
    <w:p w:rsidR="00B1587A" w:rsidRPr="00333135" w:rsidRDefault="00B1587A" w:rsidP="00B1587A">
      <w:p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b/>
          <w:color w:val="auto"/>
          <w:lang w:eastAsia="ru-RU" w:bidi="ar-SA"/>
        </w:rPr>
      </w:pPr>
    </w:p>
    <w:p w:rsidR="00B1587A" w:rsidRPr="00333135" w:rsidRDefault="00B1587A" w:rsidP="00B1587A">
      <w:pPr>
        <w:kinsoku w:val="0"/>
        <w:overflowPunct w:val="0"/>
        <w:spacing w:after="0" w:line="360" w:lineRule="auto"/>
        <w:textAlignment w:val="baseline"/>
        <w:rPr>
          <w:rFonts w:eastAsia="Times New Roman" w:cs="Times New Roman"/>
          <w:b/>
          <w:color w:val="auto"/>
          <w:lang w:eastAsia="ru-RU" w:bidi="ar-SA"/>
        </w:rPr>
      </w:pPr>
      <w:r w:rsidRPr="00333135">
        <w:rPr>
          <w:rFonts w:eastAsia="Times New Roman" w:cs="Times New Roman"/>
          <w:b/>
          <w:color w:val="auto"/>
          <w:lang w:eastAsia="ru-RU" w:bidi="ar-SA"/>
        </w:rPr>
        <w:t>Дети должны понять, что…</w:t>
      </w:r>
    </w:p>
    <w:p w:rsidR="00B1587A" w:rsidRPr="00333135" w:rsidRDefault="00B1587A" w:rsidP="00B1587A">
      <w:pPr>
        <w:numPr>
          <w:ilvl w:val="0"/>
          <w:numId w:val="4"/>
        </w:num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color w:val="auto"/>
          <w:lang w:eastAsia="ru-RU" w:bidi="ar-SA"/>
        </w:rPr>
      </w:pPr>
      <w:r w:rsidRPr="00333135">
        <w:rPr>
          <w:rFonts w:eastAsia="Times New Roman" w:cs="Times New Roman"/>
          <w:color w:val="auto"/>
          <w:lang w:eastAsia="ru-RU" w:bidi="ar-SA"/>
        </w:rPr>
        <w:t>Деньги не появляются сами собой, а зарабатываются.</w:t>
      </w:r>
    </w:p>
    <w:p w:rsidR="00B1587A" w:rsidRPr="00333135" w:rsidRDefault="00B1587A" w:rsidP="00B1587A">
      <w:pPr>
        <w:numPr>
          <w:ilvl w:val="0"/>
          <w:numId w:val="4"/>
        </w:num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color w:val="auto"/>
          <w:lang w:eastAsia="ru-RU" w:bidi="ar-SA"/>
        </w:rPr>
      </w:pPr>
      <w:r w:rsidRPr="00333135">
        <w:rPr>
          <w:rFonts w:eastAsia="Times New Roman" w:cs="Times New Roman"/>
          <w:color w:val="auto"/>
          <w:lang w:eastAsia="ru-RU" w:bidi="ar-SA"/>
        </w:rPr>
        <w:t>Сначала зарабатываем – потом тратим: соответственно, чем больше зарабатываешь и разумнее тратишь, тем больше можешь купить.</w:t>
      </w:r>
    </w:p>
    <w:p w:rsidR="00B1587A" w:rsidRPr="00333135" w:rsidRDefault="00B1587A" w:rsidP="00B1587A">
      <w:pPr>
        <w:numPr>
          <w:ilvl w:val="0"/>
          <w:numId w:val="4"/>
        </w:num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color w:val="auto"/>
          <w:lang w:eastAsia="ru-RU" w:bidi="ar-SA"/>
        </w:rPr>
      </w:pPr>
      <w:r w:rsidRPr="00333135">
        <w:rPr>
          <w:rFonts w:eastAsia="Times New Roman" w:cs="Times New Roman"/>
          <w:color w:val="auto"/>
          <w:lang w:eastAsia="ru-RU" w:bidi="ar-SA"/>
        </w:rPr>
        <w:t>Стоимость товара зависит от его качества, нужности и от того, насколько сложно его произвести.</w:t>
      </w:r>
    </w:p>
    <w:p w:rsidR="00B1587A" w:rsidRPr="00333135" w:rsidRDefault="00B1587A" w:rsidP="00B1587A">
      <w:pPr>
        <w:numPr>
          <w:ilvl w:val="0"/>
          <w:numId w:val="4"/>
        </w:num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color w:val="auto"/>
          <w:lang w:eastAsia="ru-RU" w:bidi="ar-SA"/>
        </w:rPr>
      </w:pPr>
      <w:r w:rsidRPr="00333135">
        <w:rPr>
          <w:rFonts w:eastAsia="Times New Roman" w:cs="Times New Roman"/>
          <w:color w:val="auto"/>
          <w:lang w:eastAsia="ru-RU" w:bidi="ar-SA"/>
        </w:rPr>
        <w:t>Деньги любят счет (дети должны уметь считать деньги, например, сдачу в магазине, деньги, которые они могут потратить в магазине).</w:t>
      </w:r>
    </w:p>
    <w:p w:rsidR="00B1587A" w:rsidRPr="00333135" w:rsidRDefault="00B1587A" w:rsidP="00B1587A">
      <w:pPr>
        <w:numPr>
          <w:ilvl w:val="0"/>
          <w:numId w:val="4"/>
        </w:num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color w:val="auto"/>
          <w:lang w:eastAsia="ru-RU" w:bidi="ar-SA"/>
        </w:rPr>
      </w:pPr>
      <w:r w:rsidRPr="00333135">
        <w:rPr>
          <w:rFonts w:eastAsia="Times New Roman" w:cs="Times New Roman"/>
          <w:color w:val="auto"/>
          <w:lang w:eastAsia="ru-RU" w:bidi="ar-SA"/>
        </w:rPr>
        <w:t>Финансы нужно планировать (приучаем вести учет доходов и расходов в краткосрочном периоде).</w:t>
      </w:r>
    </w:p>
    <w:p w:rsidR="00B1587A" w:rsidRPr="00333135" w:rsidRDefault="00B1587A" w:rsidP="00B1587A">
      <w:pPr>
        <w:numPr>
          <w:ilvl w:val="0"/>
          <w:numId w:val="4"/>
        </w:num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color w:val="auto"/>
          <w:lang w:eastAsia="ru-RU" w:bidi="ar-SA"/>
        </w:rPr>
      </w:pPr>
      <w:r w:rsidRPr="00333135">
        <w:rPr>
          <w:rFonts w:eastAsia="Times New Roman" w:cs="Times New Roman"/>
          <w:color w:val="auto"/>
          <w:lang w:eastAsia="ru-RU" w:bidi="ar-SA"/>
        </w:rPr>
        <w:t>Твои деньги бывают объектом чужого интереса (дети должны знать элементарные правила финансовой безопасности).</w:t>
      </w:r>
    </w:p>
    <w:p w:rsidR="00B1587A" w:rsidRPr="00333135" w:rsidRDefault="00B1587A" w:rsidP="00B1587A">
      <w:pPr>
        <w:numPr>
          <w:ilvl w:val="0"/>
          <w:numId w:val="4"/>
        </w:numPr>
        <w:kinsoku w:val="0"/>
        <w:overflowPunct w:val="0"/>
        <w:spacing w:after="0" w:line="360" w:lineRule="auto"/>
        <w:jc w:val="both"/>
        <w:textAlignment w:val="baseline"/>
        <w:rPr>
          <w:rFonts w:eastAsia="Times New Roman" w:cs="Times New Roman"/>
          <w:color w:val="auto"/>
          <w:lang w:eastAsia="ru-RU" w:bidi="ar-SA"/>
        </w:rPr>
      </w:pPr>
      <w:r w:rsidRPr="00333135">
        <w:rPr>
          <w:rFonts w:eastAsia="Times New Roman" w:cs="Times New Roman"/>
          <w:color w:val="auto"/>
          <w:lang w:eastAsia="ru-RU" w:bidi="ar-SA"/>
        </w:rPr>
        <w:t>Не все продается и покупается (дети должны понимать, что главные ценности – жизнь, отношения, радость близких людей – за деньги не купишь).</w:t>
      </w:r>
    </w:p>
    <w:p w:rsidR="00B1587A" w:rsidRPr="00A96AC8" w:rsidRDefault="00B1587A" w:rsidP="00B1587A">
      <w:pPr>
        <w:numPr>
          <w:ilvl w:val="0"/>
          <w:numId w:val="4"/>
        </w:numPr>
        <w:kinsoku w:val="0"/>
        <w:overflowPunct w:val="0"/>
        <w:spacing w:after="0" w:line="240" w:lineRule="auto"/>
        <w:jc w:val="both"/>
        <w:textAlignment w:val="baseline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A96AC8">
        <w:rPr>
          <w:rFonts w:eastAsia="Times New Roman" w:cs="Times New Roman"/>
          <w:color w:val="auto"/>
          <w:lang w:eastAsia="ru-RU" w:bidi="ar-SA"/>
        </w:rPr>
        <w:t>Финансы – это интересно и увлекательно.</w:t>
      </w:r>
    </w:p>
    <w:p w:rsidR="00B1587A" w:rsidRDefault="00B1587A" w:rsidP="0083564B">
      <w:pPr>
        <w:kinsoku w:val="0"/>
        <w:overflowPunct w:val="0"/>
        <w:spacing w:after="0" w:line="240" w:lineRule="auto"/>
        <w:jc w:val="both"/>
        <w:textAlignment w:val="baseline"/>
        <w:rPr>
          <w:rFonts w:eastAsia="Times New Roman" w:cs="Times New Roman"/>
          <w:color w:val="auto"/>
          <w:lang w:eastAsia="ru-RU" w:bidi="ar-SA"/>
        </w:rPr>
      </w:pPr>
    </w:p>
    <w:p w:rsidR="00B1587A" w:rsidRDefault="00B1587A" w:rsidP="00B1587A">
      <w:pPr>
        <w:kinsoku w:val="0"/>
        <w:overflowPunct w:val="0"/>
        <w:spacing w:after="0" w:line="240" w:lineRule="auto"/>
        <w:ind w:left="720"/>
        <w:jc w:val="both"/>
        <w:textAlignment w:val="baseline"/>
        <w:rPr>
          <w:rFonts w:eastAsia="Times New Roman" w:cs="Times New Roman"/>
          <w:b/>
          <w:color w:val="auto"/>
          <w:sz w:val="24"/>
          <w:szCs w:val="24"/>
          <w:u w:val="single"/>
          <w:lang w:eastAsia="ru-RU" w:bidi="ar-SA"/>
        </w:rPr>
      </w:pPr>
      <w:r>
        <w:rPr>
          <w:rFonts w:eastAsia="Times New Roman" w:cs="Times New Roman"/>
          <w:b/>
          <w:color w:val="auto"/>
          <w:sz w:val="24"/>
          <w:szCs w:val="24"/>
          <w:u w:val="single"/>
          <w:lang w:eastAsia="ru-RU" w:bidi="ar-SA"/>
        </w:rPr>
        <w:t>СИНКВЕЙН на тему «ДЕНЬГИ»</w:t>
      </w:r>
    </w:p>
    <w:p w:rsidR="00B1587A" w:rsidRPr="00A96AC8" w:rsidRDefault="00B1587A" w:rsidP="00B1587A">
      <w:pPr>
        <w:numPr>
          <w:ilvl w:val="0"/>
          <w:numId w:val="5"/>
        </w:numPr>
        <w:spacing w:after="0" w:line="288" w:lineRule="auto"/>
        <w:ind w:left="1267"/>
        <w:contextualSpacing/>
        <w:rPr>
          <w:rFonts w:eastAsia="Times New Roman" w:cs="Times New Roman"/>
          <w:color w:val="90C226"/>
          <w:sz w:val="22"/>
          <w:szCs w:val="24"/>
          <w:lang w:eastAsia="ru-RU" w:bidi="ar-SA"/>
        </w:rPr>
      </w:pPr>
      <w:r w:rsidRPr="00A96AC8">
        <w:rPr>
          <w:rFonts w:eastAsiaTheme="minorEastAsia" w:cs="Times New Roman"/>
          <w:color w:val="404040" w:themeColor="text1" w:themeTint="BF"/>
          <w:kern w:val="24"/>
          <w:lang w:eastAsia="ru-RU" w:bidi="ar-SA"/>
        </w:rPr>
        <w:t xml:space="preserve">Если вы еще не </w:t>
      </w:r>
      <w:proofErr w:type="gramStart"/>
      <w:r w:rsidRPr="00A96AC8">
        <w:rPr>
          <w:rFonts w:eastAsiaTheme="minorEastAsia" w:cs="Times New Roman"/>
          <w:color w:val="404040" w:themeColor="text1" w:themeTint="BF"/>
          <w:kern w:val="24"/>
          <w:lang w:eastAsia="ru-RU" w:bidi="ar-SA"/>
        </w:rPr>
        <w:t>знаете</w:t>
      </w:r>
      <w:proofErr w:type="gramEnd"/>
      <w:r w:rsidRPr="00A96AC8">
        <w:rPr>
          <w:rFonts w:eastAsiaTheme="minorEastAsia" w:cs="Times New Roman"/>
          <w:color w:val="404040" w:themeColor="text1" w:themeTint="BF"/>
          <w:kern w:val="24"/>
          <w:lang w:eastAsia="ru-RU" w:bidi="ar-SA"/>
        </w:rPr>
        <w:t xml:space="preserve"> что такое </w:t>
      </w:r>
      <w:proofErr w:type="spellStart"/>
      <w:r w:rsidRPr="00A96AC8">
        <w:rPr>
          <w:rFonts w:eastAsiaTheme="minorEastAsia" w:cs="Times New Roman"/>
          <w:color w:val="404040" w:themeColor="text1" w:themeTint="BF"/>
          <w:kern w:val="24"/>
          <w:lang w:eastAsia="ru-RU" w:bidi="ar-SA"/>
        </w:rPr>
        <w:t>cинквейн</w:t>
      </w:r>
      <w:proofErr w:type="spellEnd"/>
      <w:r w:rsidRPr="00A96AC8">
        <w:rPr>
          <w:rFonts w:eastAsiaTheme="minorEastAsia" w:cs="Times New Roman"/>
          <w:color w:val="404040" w:themeColor="text1" w:themeTint="BF"/>
          <w:kern w:val="24"/>
          <w:lang w:eastAsia="ru-RU" w:bidi="ar-SA"/>
        </w:rPr>
        <w:t>, то я вам сейчас объясню.</w:t>
      </w:r>
    </w:p>
    <w:p w:rsidR="00B1587A" w:rsidRPr="00A96AC8" w:rsidRDefault="00B1587A" w:rsidP="00B1587A">
      <w:pPr>
        <w:numPr>
          <w:ilvl w:val="0"/>
          <w:numId w:val="5"/>
        </w:numPr>
        <w:spacing w:after="0" w:line="288" w:lineRule="auto"/>
        <w:ind w:left="1267"/>
        <w:contextualSpacing/>
        <w:rPr>
          <w:rFonts w:eastAsia="Times New Roman" w:cs="Times New Roman"/>
          <w:color w:val="90C226"/>
          <w:sz w:val="22"/>
          <w:szCs w:val="24"/>
          <w:lang w:eastAsia="ru-RU" w:bidi="ar-SA"/>
        </w:rPr>
      </w:pPr>
      <w:proofErr w:type="spellStart"/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Синквейн</w:t>
      </w:r>
      <w:proofErr w:type="spellEnd"/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 (от фр. </w:t>
      </w:r>
      <w:proofErr w:type="spellStart"/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cinquains</w:t>
      </w:r>
      <w:proofErr w:type="spellEnd"/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, англ. </w:t>
      </w:r>
      <w:proofErr w:type="spellStart"/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cinquain</w:t>
      </w:r>
      <w:proofErr w:type="spellEnd"/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) — это творческая работа, которая имеет короткую форму стихотворения, состоящего из пяти нерифмованных строк.</w:t>
      </w:r>
    </w:p>
    <w:p w:rsidR="00B1587A" w:rsidRPr="00A96AC8" w:rsidRDefault="00B1587A" w:rsidP="00B1587A">
      <w:pPr>
        <w:numPr>
          <w:ilvl w:val="0"/>
          <w:numId w:val="5"/>
        </w:numPr>
        <w:spacing w:after="0" w:line="288" w:lineRule="auto"/>
        <w:ind w:left="1267"/>
        <w:contextualSpacing/>
        <w:rPr>
          <w:rFonts w:eastAsia="Times New Roman" w:cs="Times New Roman"/>
          <w:color w:val="90C226"/>
          <w:sz w:val="22"/>
          <w:szCs w:val="24"/>
          <w:lang w:eastAsia="ru-RU" w:bidi="ar-SA"/>
        </w:rPr>
      </w:pPr>
      <w:proofErr w:type="spellStart"/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Синквейн</w:t>
      </w:r>
      <w:proofErr w:type="spellEnd"/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 – это не простое стихотворение, а стихотворение, написанное по следующим правилам:</w:t>
      </w:r>
    </w:p>
    <w:p w:rsidR="00B1587A" w:rsidRPr="00A96AC8" w:rsidRDefault="00B1587A" w:rsidP="00B1587A">
      <w:pPr>
        <w:numPr>
          <w:ilvl w:val="0"/>
          <w:numId w:val="5"/>
        </w:numPr>
        <w:spacing w:after="0" w:line="288" w:lineRule="auto"/>
        <w:ind w:left="1267"/>
        <w:contextualSpacing/>
        <w:rPr>
          <w:rFonts w:eastAsia="Times New Roman" w:cs="Times New Roman"/>
          <w:color w:val="90C226"/>
          <w:sz w:val="22"/>
          <w:szCs w:val="24"/>
          <w:lang w:eastAsia="ru-RU" w:bidi="ar-SA"/>
        </w:rPr>
      </w:pP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 xml:space="preserve">1 строка – одно существительное, выражающее главную тему </w:t>
      </w:r>
      <w:proofErr w:type="spellStart"/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cинквейна</w:t>
      </w:r>
      <w:proofErr w:type="spellEnd"/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.</w:t>
      </w:r>
    </w:p>
    <w:p w:rsidR="00B1587A" w:rsidRPr="00A96AC8" w:rsidRDefault="00B1587A" w:rsidP="00B1587A">
      <w:pPr>
        <w:numPr>
          <w:ilvl w:val="0"/>
          <w:numId w:val="5"/>
        </w:numPr>
        <w:spacing w:after="0" w:line="288" w:lineRule="auto"/>
        <w:ind w:left="1267"/>
        <w:contextualSpacing/>
        <w:rPr>
          <w:rFonts w:eastAsia="Times New Roman" w:cs="Times New Roman"/>
          <w:color w:val="90C226"/>
          <w:sz w:val="22"/>
          <w:szCs w:val="24"/>
          <w:lang w:eastAsia="ru-RU" w:bidi="ar-SA"/>
        </w:rPr>
      </w:pP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2 строка – два прилагательных, выражающих главную мысль.</w:t>
      </w:r>
    </w:p>
    <w:p w:rsidR="00B1587A" w:rsidRPr="00A96AC8" w:rsidRDefault="00B1587A" w:rsidP="00B1587A">
      <w:pPr>
        <w:numPr>
          <w:ilvl w:val="0"/>
          <w:numId w:val="5"/>
        </w:numPr>
        <w:spacing w:after="0" w:line="288" w:lineRule="auto"/>
        <w:ind w:left="1267"/>
        <w:contextualSpacing/>
        <w:rPr>
          <w:rFonts w:eastAsia="Times New Roman" w:cs="Times New Roman"/>
          <w:color w:val="90C226"/>
          <w:sz w:val="22"/>
          <w:szCs w:val="24"/>
          <w:lang w:eastAsia="ru-RU" w:bidi="ar-SA"/>
        </w:rPr>
      </w:pP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3 строка – три глагола, описывающие действия в рамках темы.</w:t>
      </w:r>
    </w:p>
    <w:p w:rsidR="00B1587A" w:rsidRPr="00A96AC8" w:rsidRDefault="00B1587A" w:rsidP="00B1587A">
      <w:pPr>
        <w:numPr>
          <w:ilvl w:val="0"/>
          <w:numId w:val="5"/>
        </w:numPr>
        <w:spacing w:after="0" w:line="288" w:lineRule="auto"/>
        <w:ind w:left="1267"/>
        <w:contextualSpacing/>
        <w:rPr>
          <w:rFonts w:eastAsia="Times New Roman" w:cs="Times New Roman"/>
          <w:color w:val="90C226"/>
          <w:sz w:val="22"/>
          <w:szCs w:val="24"/>
          <w:lang w:eastAsia="ru-RU" w:bidi="ar-SA"/>
        </w:rPr>
      </w:pP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4 строка – фраза, несущая определенный смысл.</w:t>
      </w:r>
    </w:p>
    <w:p w:rsidR="00B1587A" w:rsidRPr="00A96AC8" w:rsidRDefault="00B1587A" w:rsidP="00B1587A">
      <w:pPr>
        <w:numPr>
          <w:ilvl w:val="0"/>
          <w:numId w:val="5"/>
        </w:numPr>
        <w:spacing w:after="0" w:line="288" w:lineRule="auto"/>
        <w:ind w:left="1267"/>
        <w:contextualSpacing/>
        <w:rPr>
          <w:rFonts w:eastAsia="Times New Roman" w:cs="Times New Roman"/>
          <w:color w:val="90C226"/>
          <w:sz w:val="22"/>
          <w:szCs w:val="24"/>
          <w:lang w:eastAsia="ru-RU" w:bidi="ar-SA"/>
        </w:rPr>
      </w:pP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5 строка – заключение в форме существительного (ассоциация с первым словом).</w:t>
      </w:r>
    </w:p>
    <w:p w:rsidR="00B1587A" w:rsidRPr="00A96AC8" w:rsidRDefault="00B1587A" w:rsidP="00B1587A">
      <w:pPr>
        <w:numPr>
          <w:ilvl w:val="0"/>
          <w:numId w:val="5"/>
        </w:numPr>
        <w:spacing w:after="0" w:line="288" w:lineRule="auto"/>
        <w:ind w:left="1267"/>
        <w:contextualSpacing/>
        <w:rPr>
          <w:rFonts w:eastAsia="Times New Roman" w:cs="Times New Roman"/>
          <w:color w:val="90C226"/>
          <w:sz w:val="22"/>
          <w:szCs w:val="24"/>
          <w:lang w:eastAsia="ru-RU" w:bidi="ar-SA"/>
        </w:rPr>
      </w:pP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 xml:space="preserve">Составлять </w:t>
      </w:r>
      <w:proofErr w:type="spellStart"/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cинквейн</w:t>
      </w:r>
      <w:proofErr w:type="spellEnd"/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 xml:space="preserve"> очень просто и интересно. И к тому же, работа над его созданием развивает образное мышление.</w:t>
      </w:r>
    </w:p>
    <w:p w:rsidR="00B1587A" w:rsidRDefault="00B1587A" w:rsidP="00B1587A">
      <w:pPr>
        <w:kinsoku w:val="0"/>
        <w:overflowPunct w:val="0"/>
        <w:spacing w:after="0" w:line="240" w:lineRule="auto"/>
        <w:ind w:left="720"/>
        <w:jc w:val="both"/>
        <w:textAlignment w:val="baseline"/>
        <w:rPr>
          <w:rFonts w:eastAsia="Times New Roman" w:cs="Times New Roman"/>
          <w:b/>
          <w:color w:val="auto"/>
          <w:sz w:val="24"/>
          <w:szCs w:val="24"/>
          <w:u w:val="single"/>
          <w:lang w:eastAsia="ru-RU" w:bidi="ar-SA"/>
        </w:rPr>
      </w:pPr>
    </w:p>
    <w:p w:rsidR="00B1587A" w:rsidRDefault="00B1587A" w:rsidP="00B1587A">
      <w:pPr>
        <w:kinsoku w:val="0"/>
        <w:overflowPunct w:val="0"/>
        <w:spacing w:after="0" w:line="240" w:lineRule="auto"/>
        <w:ind w:left="720"/>
        <w:jc w:val="both"/>
        <w:textAlignment w:val="baseline"/>
        <w:rPr>
          <w:rFonts w:eastAsia="Times New Roman" w:cs="Times New Roman"/>
          <w:b/>
          <w:color w:val="auto"/>
          <w:sz w:val="24"/>
          <w:szCs w:val="24"/>
          <w:u w:val="single"/>
          <w:lang w:eastAsia="ru-RU" w:bidi="ar-SA"/>
        </w:rPr>
      </w:pPr>
    </w:p>
    <w:p w:rsidR="00B1587A" w:rsidRPr="00A96AC8" w:rsidRDefault="00B1587A" w:rsidP="00B1587A">
      <w:pPr>
        <w:numPr>
          <w:ilvl w:val="0"/>
          <w:numId w:val="6"/>
        </w:numPr>
        <w:spacing w:after="0" w:line="288" w:lineRule="auto"/>
        <w:ind w:left="1267"/>
        <w:contextualSpacing/>
        <w:rPr>
          <w:rFonts w:eastAsia="Times New Roman" w:cs="Times New Roman"/>
          <w:color w:val="90C226"/>
          <w:sz w:val="22"/>
          <w:szCs w:val="24"/>
          <w:lang w:eastAsia="ru-RU" w:bidi="ar-SA"/>
        </w:rPr>
      </w:pP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u w:val="single"/>
          <w:lang w:eastAsia="ru-RU" w:bidi="ar-SA"/>
        </w:rPr>
        <w:t>Первый пример:</w:t>
      </w:r>
    </w:p>
    <w:p w:rsidR="00B1587A" w:rsidRPr="00A96AC8" w:rsidRDefault="00B1587A" w:rsidP="00B1587A">
      <w:pPr>
        <w:spacing w:after="0" w:line="288" w:lineRule="auto"/>
        <w:rPr>
          <w:rFonts w:eastAsia="Times New Roman" w:cs="Times New Roman"/>
          <w:color w:val="auto"/>
          <w:sz w:val="24"/>
          <w:szCs w:val="24"/>
          <w:lang w:eastAsia="ru-RU" w:bidi="ar-SA"/>
        </w:rPr>
      </w:pP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Деньги.</w:t>
      </w: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br/>
        <w:t>Необходимые, незаменимые.</w:t>
      </w: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br/>
        <w:t>Помогают, отдают, приносят.</w:t>
      </w: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br/>
        <w:t>Эквивалент оплаты труда.</w:t>
      </w: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br/>
        <w:t>Средства.</w:t>
      </w:r>
    </w:p>
    <w:p w:rsidR="00B1587A" w:rsidRPr="00A96AC8" w:rsidRDefault="00B1587A" w:rsidP="00B1587A">
      <w:pPr>
        <w:numPr>
          <w:ilvl w:val="0"/>
          <w:numId w:val="7"/>
        </w:numPr>
        <w:spacing w:after="0" w:line="288" w:lineRule="auto"/>
        <w:ind w:left="1267"/>
        <w:contextualSpacing/>
        <w:rPr>
          <w:rFonts w:eastAsia="Times New Roman" w:cs="Times New Roman"/>
          <w:color w:val="90C226"/>
          <w:sz w:val="22"/>
          <w:szCs w:val="24"/>
          <w:lang w:eastAsia="ru-RU" w:bidi="ar-SA"/>
        </w:rPr>
      </w:pP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u w:val="single"/>
          <w:lang w:eastAsia="ru-RU" w:bidi="ar-SA"/>
        </w:rPr>
        <w:t>Второй пример:</w:t>
      </w:r>
    </w:p>
    <w:p w:rsidR="00B1587A" w:rsidRPr="00A96AC8" w:rsidRDefault="00B1587A" w:rsidP="00B1587A">
      <w:pPr>
        <w:numPr>
          <w:ilvl w:val="0"/>
          <w:numId w:val="7"/>
        </w:numPr>
        <w:spacing w:after="0" w:line="288" w:lineRule="auto"/>
        <w:ind w:left="1267"/>
        <w:contextualSpacing/>
        <w:rPr>
          <w:rFonts w:eastAsia="Times New Roman" w:cs="Times New Roman"/>
          <w:color w:val="90C226"/>
          <w:sz w:val="22"/>
          <w:szCs w:val="24"/>
          <w:lang w:eastAsia="ru-RU" w:bidi="ar-SA"/>
        </w:rPr>
      </w:pP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Деньги.</w:t>
      </w: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br/>
        <w:t>Долгожданные, полезные.</w:t>
      </w: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br/>
        <w:t>Предоставляют, получают, выпускают.</w:t>
      </w: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br/>
        <w:t>Необходимы каждому человеку.</w:t>
      </w: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br/>
        <w:t>Купюры.</w:t>
      </w:r>
    </w:p>
    <w:p w:rsidR="00B1587A" w:rsidRPr="00A96AC8" w:rsidRDefault="00B1587A" w:rsidP="00B1587A">
      <w:pPr>
        <w:numPr>
          <w:ilvl w:val="0"/>
          <w:numId w:val="7"/>
        </w:numPr>
        <w:spacing w:after="0" w:line="288" w:lineRule="auto"/>
        <w:ind w:left="1267"/>
        <w:contextualSpacing/>
        <w:rPr>
          <w:rFonts w:eastAsia="Times New Roman" w:cs="Times New Roman"/>
          <w:color w:val="90C226"/>
          <w:sz w:val="22"/>
          <w:szCs w:val="24"/>
          <w:lang w:eastAsia="ru-RU" w:bidi="ar-SA"/>
        </w:rPr>
      </w:pP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u w:val="single"/>
          <w:lang w:eastAsia="ru-RU" w:bidi="ar-SA"/>
        </w:rPr>
        <w:t>Третий пример:</w:t>
      </w:r>
    </w:p>
    <w:p w:rsidR="00B1587A" w:rsidRPr="00A96AC8" w:rsidRDefault="00B1587A" w:rsidP="00B1587A">
      <w:pPr>
        <w:numPr>
          <w:ilvl w:val="0"/>
          <w:numId w:val="7"/>
        </w:numPr>
        <w:spacing w:after="0" w:line="288" w:lineRule="auto"/>
        <w:ind w:left="1267"/>
        <w:contextualSpacing/>
        <w:rPr>
          <w:rFonts w:eastAsia="Times New Roman" w:cs="Times New Roman"/>
          <w:color w:val="90C226"/>
          <w:sz w:val="22"/>
          <w:szCs w:val="24"/>
          <w:lang w:eastAsia="ru-RU" w:bidi="ar-SA"/>
        </w:rPr>
      </w:pP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t>Деньги.</w:t>
      </w: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br/>
        <w:t>Неограниченные, фиксированные.</w:t>
      </w: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br/>
        <w:t>Создают, оберегают, сохраняют.</w:t>
      </w: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br/>
        <w:t>Поддерживают жизнедеятельность людей.</w:t>
      </w:r>
      <w:r w:rsidRPr="00A96AC8">
        <w:rPr>
          <w:rFonts w:eastAsiaTheme="minorEastAsia" w:cs="Times New Roman"/>
          <w:b/>
          <w:bCs/>
          <w:color w:val="404040" w:themeColor="text1" w:themeTint="BF"/>
          <w:kern w:val="24"/>
          <w:lang w:eastAsia="ru-RU" w:bidi="ar-SA"/>
        </w:rPr>
        <w:br/>
        <w:t>Монеты.</w:t>
      </w:r>
    </w:p>
    <w:p w:rsidR="00B1587A" w:rsidRPr="00A96AC8" w:rsidRDefault="00B1587A" w:rsidP="00B1587A">
      <w:pPr>
        <w:kinsoku w:val="0"/>
        <w:overflowPunct w:val="0"/>
        <w:spacing w:after="0" w:line="240" w:lineRule="auto"/>
        <w:ind w:left="720"/>
        <w:jc w:val="both"/>
        <w:textAlignment w:val="baseline"/>
        <w:rPr>
          <w:rFonts w:eastAsia="Times New Roman" w:cs="Times New Roman"/>
          <w:b/>
          <w:color w:val="auto"/>
          <w:sz w:val="24"/>
          <w:szCs w:val="24"/>
          <w:u w:val="single"/>
          <w:lang w:eastAsia="ru-RU" w:bidi="ar-SA"/>
        </w:rPr>
      </w:pPr>
    </w:p>
    <w:p w:rsidR="006C76DF" w:rsidRDefault="006C76DF" w:rsidP="00B1587A"/>
    <w:sectPr w:rsidR="006C76DF" w:rsidSect="0083564B">
      <w:pgSz w:w="11906" w:h="16838"/>
      <w:pgMar w:top="720" w:right="720" w:bottom="720" w:left="720" w:header="709" w:footer="709" w:gutter="0"/>
      <w:pgBorders w:display="firstPage"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1535D"/>
    <w:multiLevelType w:val="hybridMultilevel"/>
    <w:tmpl w:val="B93CA5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770F0"/>
    <w:multiLevelType w:val="hybridMultilevel"/>
    <w:tmpl w:val="1206C8D6"/>
    <w:lvl w:ilvl="0" w:tplc="4190C34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B70D74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D82FA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A4D3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1874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0842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8695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2294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2620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F7A5A65"/>
    <w:multiLevelType w:val="hybridMultilevel"/>
    <w:tmpl w:val="5082171E"/>
    <w:lvl w:ilvl="0" w:tplc="4FF4DB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120F41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E509B7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DA249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C0E00B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B6457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7B8713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F6C4C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378753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1D55CE9"/>
    <w:multiLevelType w:val="hybridMultilevel"/>
    <w:tmpl w:val="322E5D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D6413"/>
    <w:multiLevelType w:val="hybridMultilevel"/>
    <w:tmpl w:val="0BD8B002"/>
    <w:lvl w:ilvl="0" w:tplc="D548A64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970D67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1DEAF5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A9E97C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8DCAF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4A42D0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24AF52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D4D82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5F8395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1B34A9F"/>
    <w:multiLevelType w:val="hybridMultilevel"/>
    <w:tmpl w:val="DFFA0052"/>
    <w:lvl w:ilvl="0" w:tplc="A70E6E5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C0A95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432CB0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E6AA44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37E06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FBCF8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D90B8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8366CF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C04AB4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7909116D"/>
    <w:multiLevelType w:val="hybridMultilevel"/>
    <w:tmpl w:val="9044F2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7A"/>
    <w:rsid w:val="00472A29"/>
    <w:rsid w:val="006C76DF"/>
    <w:rsid w:val="0083564B"/>
    <w:rsid w:val="00956E1C"/>
    <w:rsid w:val="009E40F7"/>
    <w:rsid w:val="00B1587A"/>
    <w:rsid w:val="00C3421C"/>
    <w:rsid w:val="00CE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DC8F9"/>
  <w15:chartTrackingRefBased/>
  <w15:docId w15:val="{682ADBD3-284D-46C3-988D-3BC39D3F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color w:val="000000"/>
        <w:sz w:val="28"/>
        <w:szCs w:val="28"/>
        <w:lang w:val="ru-R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87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87A"/>
    <w:pPr>
      <w:ind w:left="720"/>
      <w:contextualSpacing/>
    </w:pPr>
    <w:rPr>
      <w:rFonts w:cs="Cordia New"/>
      <w:szCs w:val="35"/>
    </w:rPr>
  </w:style>
  <w:style w:type="paragraph" w:styleId="a4">
    <w:name w:val="Normal (Web)"/>
    <w:basedOn w:val="a"/>
    <w:uiPriority w:val="99"/>
    <w:semiHidden/>
    <w:unhideWhenUsed/>
    <w:rsid w:val="00B1587A"/>
    <w:rPr>
      <w:rFonts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2026-03-12T18:44:00Z</dcterms:created>
  <dcterms:modified xsi:type="dcterms:W3CDTF">2026-03-12T18:44:00Z</dcterms:modified>
</cp:coreProperties>
</file>